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58A2A" w14:textId="4CA049F2" w:rsidR="000477BC" w:rsidRDefault="000477BC" w:rsidP="000477BC">
      <w:pPr>
        <w:pStyle w:val="NormalWeb"/>
        <w:jc w:val="center"/>
        <w:rPr>
          <w:rFonts w:asciiTheme="majorHAnsi" w:hAnsiTheme="majorHAnsi" w:cstheme="majorHAnsi"/>
          <w:b/>
          <w:color w:val="000000" w:themeColor="text1"/>
          <w:sz w:val="40"/>
        </w:rPr>
      </w:pPr>
      <w:r w:rsidRPr="000477BC">
        <w:rPr>
          <w:rFonts w:asciiTheme="majorHAnsi" w:hAnsiTheme="majorHAnsi" w:cstheme="majorHAnsi"/>
          <w:b/>
          <w:color w:val="000000" w:themeColor="text1"/>
          <w:sz w:val="40"/>
        </w:rPr>
        <w:t>River Exe Learning Partnership</w:t>
      </w:r>
    </w:p>
    <w:p w14:paraId="3C41B842" w14:textId="7D2A2C1F" w:rsidR="00F20C41" w:rsidRPr="00F20C41" w:rsidRDefault="00F20C41" w:rsidP="000477BC">
      <w:pPr>
        <w:pStyle w:val="NormalWeb"/>
        <w:jc w:val="center"/>
        <w:rPr>
          <w:rFonts w:asciiTheme="majorHAnsi" w:hAnsiTheme="majorHAnsi" w:cstheme="majorHAnsi"/>
          <w:b/>
          <w:color w:val="00B050"/>
          <w:sz w:val="52"/>
        </w:rPr>
      </w:pPr>
      <w:r w:rsidRPr="00F20C41">
        <w:rPr>
          <w:rFonts w:asciiTheme="majorHAnsi" w:hAnsiTheme="majorHAnsi" w:cstheme="majorHAnsi"/>
          <w:b/>
          <w:color w:val="00B050"/>
          <w:sz w:val="52"/>
        </w:rPr>
        <w:t>Stoke Hill Federation</w:t>
      </w:r>
    </w:p>
    <w:p w14:paraId="74B6C5C9" w14:textId="0F1671B9" w:rsidR="00546DCE" w:rsidRPr="000477BC" w:rsidRDefault="00681EDA" w:rsidP="000477BC">
      <w:pPr>
        <w:pStyle w:val="NormalWeb"/>
        <w:jc w:val="center"/>
        <w:rPr>
          <w:rFonts w:asciiTheme="majorHAnsi" w:hAnsiTheme="majorHAnsi" w:cstheme="majorHAnsi"/>
          <w:b/>
          <w:color w:val="000000" w:themeColor="text1"/>
          <w:sz w:val="52"/>
        </w:rPr>
      </w:pPr>
      <w:r w:rsidRPr="000477BC">
        <w:rPr>
          <w:rFonts w:asciiTheme="majorHAnsi" w:hAnsiTheme="majorHAnsi" w:cstheme="majorHAnsi"/>
          <w:b/>
          <w:color w:val="000000" w:themeColor="text1"/>
          <w:sz w:val="52"/>
        </w:rPr>
        <w:t>Extreme Weather Arrangements</w:t>
      </w:r>
    </w:p>
    <w:p w14:paraId="702ED0AB" w14:textId="64BDF009" w:rsidR="00681EDA" w:rsidRPr="000477BC" w:rsidRDefault="00681EDA" w:rsidP="00546DCE">
      <w:pPr>
        <w:pStyle w:val="NormalWeb"/>
        <w:rPr>
          <w:rFonts w:asciiTheme="majorHAnsi" w:hAnsiTheme="majorHAnsi" w:cstheme="majorHAnsi"/>
          <w:color w:val="000000" w:themeColor="text1"/>
          <w:sz w:val="32"/>
        </w:rPr>
      </w:pPr>
      <w:r w:rsidRPr="000477BC">
        <w:rPr>
          <w:rFonts w:asciiTheme="majorHAnsi" w:hAnsiTheme="majorHAnsi" w:cstheme="majorHAnsi"/>
          <w:color w:val="000000" w:themeColor="text1"/>
          <w:sz w:val="32"/>
        </w:rPr>
        <w:t xml:space="preserve">We </w:t>
      </w:r>
      <w:r w:rsidR="000477BC">
        <w:rPr>
          <w:rFonts w:asciiTheme="majorHAnsi" w:hAnsiTheme="majorHAnsi" w:cstheme="majorHAnsi"/>
          <w:color w:val="000000" w:themeColor="text1"/>
          <w:sz w:val="32"/>
        </w:rPr>
        <w:t>will</w:t>
      </w:r>
      <w:r w:rsidRPr="000477BC">
        <w:rPr>
          <w:rFonts w:asciiTheme="majorHAnsi" w:hAnsiTheme="majorHAnsi" w:cstheme="majorHAnsi"/>
          <w:color w:val="000000" w:themeColor="text1"/>
          <w:sz w:val="32"/>
        </w:rPr>
        <w:t xml:space="preserve"> keep our schools open whenever we can. There are, however, some circumstances whe</w:t>
      </w:r>
      <w:r w:rsidR="000477BC">
        <w:rPr>
          <w:rFonts w:asciiTheme="majorHAnsi" w:hAnsiTheme="majorHAnsi" w:cstheme="majorHAnsi"/>
          <w:color w:val="000000" w:themeColor="text1"/>
          <w:sz w:val="32"/>
        </w:rPr>
        <w:t>n</w:t>
      </w:r>
      <w:r w:rsidRPr="000477BC">
        <w:rPr>
          <w:rFonts w:asciiTheme="majorHAnsi" w:hAnsiTheme="majorHAnsi" w:cstheme="majorHAnsi"/>
          <w:color w:val="000000" w:themeColor="text1"/>
          <w:sz w:val="32"/>
        </w:rPr>
        <w:t xml:space="preserve"> it is unsafe to do so.</w:t>
      </w:r>
    </w:p>
    <w:p w14:paraId="53742556" w14:textId="1A2372E9" w:rsidR="00681EDA" w:rsidRPr="000477BC" w:rsidRDefault="00681EDA" w:rsidP="000477BC">
      <w:pPr>
        <w:pStyle w:val="NormalWeb"/>
        <w:rPr>
          <w:rFonts w:asciiTheme="majorHAnsi" w:hAnsiTheme="majorHAnsi" w:cstheme="majorHAnsi"/>
          <w:b/>
          <w:i/>
          <w:color w:val="000000" w:themeColor="text1"/>
          <w:sz w:val="40"/>
        </w:rPr>
      </w:pPr>
      <w:r w:rsidRPr="000477BC">
        <w:rPr>
          <w:rFonts w:asciiTheme="majorHAnsi" w:hAnsiTheme="majorHAnsi" w:cstheme="majorHAnsi"/>
          <w:b/>
          <w:i/>
          <w:color w:val="000000" w:themeColor="text1"/>
          <w:sz w:val="40"/>
        </w:rPr>
        <w:t>We will make the decision to close our schools if:</w:t>
      </w:r>
    </w:p>
    <w:p w14:paraId="70DA5B49" w14:textId="1D659B76" w:rsidR="000477BC" w:rsidRPr="000477BC" w:rsidRDefault="00681EDA" w:rsidP="000477BC">
      <w:pPr>
        <w:pStyle w:val="NormalWeb"/>
        <w:numPr>
          <w:ilvl w:val="0"/>
          <w:numId w:val="26"/>
        </w:numPr>
        <w:rPr>
          <w:rFonts w:asciiTheme="majorHAnsi" w:hAnsiTheme="majorHAnsi" w:cstheme="majorHAnsi"/>
          <w:b/>
          <w:color w:val="FF0000"/>
          <w:sz w:val="40"/>
        </w:rPr>
      </w:pPr>
      <w:r w:rsidRPr="000477BC">
        <w:rPr>
          <w:rFonts w:asciiTheme="majorHAnsi" w:hAnsiTheme="majorHAnsi" w:cstheme="majorHAnsi"/>
          <w:b/>
          <w:color w:val="FF0000"/>
          <w:sz w:val="40"/>
        </w:rPr>
        <w:t>There is a red weather warning for snow from the Met Office</w:t>
      </w:r>
    </w:p>
    <w:p w14:paraId="27AA00B0" w14:textId="19F65AEC" w:rsidR="00681EDA" w:rsidRPr="000477BC" w:rsidRDefault="00681EDA" w:rsidP="00681EDA">
      <w:pPr>
        <w:pStyle w:val="NormalWeb"/>
        <w:numPr>
          <w:ilvl w:val="0"/>
          <w:numId w:val="26"/>
        </w:numPr>
        <w:rPr>
          <w:rFonts w:asciiTheme="majorHAnsi" w:hAnsiTheme="majorHAnsi" w:cstheme="majorHAnsi"/>
          <w:b/>
          <w:color w:val="FF0000"/>
          <w:sz w:val="40"/>
        </w:rPr>
      </w:pPr>
      <w:r w:rsidRPr="000477BC">
        <w:rPr>
          <w:rFonts w:asciiTheme="majorHAnsi" w:hAnsiTheme="majorHAnsi" w:cstheme="majorHAnsi"/>
          <w:b/>
          <w:color w:val="FF0000"/>
          <w:sz w:val="40"/>
        </w:rPr>
        <w:t>Fewer then 75% of staff can safely make the journey to school. Early Years classes will close if any staff are unable to get to school.</w:t>
      </w:r>
    </w:p>
    <w:p w14:paraId="1B0AD319" w14:textId="34B9DE56" w:rsidR="000477BC" w:rsidRDefault="000477BC" w:rsidP="000477BC">
      <w:pPr>
        <w:pStyle w:val="NormalWeb"/>
        <w:rPr>
          <w:rFonts w:asciiTheme="majorHAnsi" w:hAnsiTheme="majorHAnsi" w:cstheme="majorHAnsi"/>
          <w:color w:val="000000" w:themeColor="text1"/>
          <w:sz w:val="32"/>
        </w:rPr>
      </w:pPr>
      <w:r w:rsidRPr="000477BC">
        <w:rPr>
          <w:rFonts w:asciiTheme="majorHAnsi" w:hAnsiTheme="majorHAnsi" w:cstheme="majorHAnsi"/>
          <w:b/>
          <w:color w:val="000000" w:themeColor="text1"/>
          <w:sz w:val="40"/>
        </w:rPr>
        <w:t xml:space="preserve">We will let parents know </w:t>
      </w:r>
      <w:r>
        <w:rPr>
          <w:rFonts w:asciiTheme="majorHAnsi" w:hAnsiTheme="majorHAnsi" w:cstheme="majorHAnsi"/>
          <w:b/>
          <w:color w:val="000000" w:themeColor="text1"/>
          <w:sz w:val="40"/>
        </w:rPr>
        <w:t xml:space="preserve">about school closures </w:t>
      </w:r>
      <w:r w:rsidRPr="000477BC">
        <w:rPr>
          <w:rFonts w:asciiTheme="majorHAnsi" w:hAnsiTheme="majorHAnsi" w:cstheme="majorHAnsi"/>
          <w:b/>
          <w:color w:val="000000" w:themeColor="text1"/>
          <w:sz w:val="40"/>
        </w:rPr>
        <w:t>at 7.00am</w:t>
      </w:r>
      <w:r w:rsidRPr="000477BC">
        <w:rPr>
          <w:rFonts w:asciiTheme="majorHAnsi" w:hAnsiTheme="majorHAnsi" w:cstheme="majorHAnsi"/>
          <w:color w:val="000000" w:themeColor="text1"/>
          <w:sz w:val="40"/>
        </w:rPr>
        <w:t xml:space="preserve"> </w:t>
      </w:r>
      <w:r w:rsidRPr="000477BC">
        <w:rPr>
          <w:rFonts w:asciiTheme="majorHAnsi" w:hAnsiTheme="majorHAnsi" w:cstheme="majorHAnsi"/>
          <w:color w:val="000000" w:themeColor="text1"/>
          <w:sz w:val="32"/>
        </w:rPr>
        <w:t>through our websites and our school messaging systems.</w:t>
      </w:r>
    </w:p>
    <w:p w14:paraId="59934F86" w14:textId="0BFBDC9C" w:rsidR="000477BC" w:rsidRPr="000477BC" w:rsidRDefault="000477BC" w:rsidP="000477BC">
      <w:pPr>
        <w:pStyle w:val="NormalWeb"/>
        <w:rPr>
          <w:rFonts w:asciiTheme="majorHAnsi" w:hAnsiTheme="majorHAnsi" w:cstheme="majorHAnsi"/>
          <w:color w:val="000000" w:themeColor="text1"/>
          <w:sz w:val="32"/>
        </w:rPr>
      </w:pPr>
      <w:r w:rsidRPr="000477BC">
        <w:rPr>
          <w:rFonts w:asciiTheme="majorHAnsi" w:hAnsiTheme="majorHAnsi" w:cstheme="majorHAnsi"/>
          <w:b/>
          <w:color w:val="000000" w:themeColor="text1"/>
          <w:sz w:val="40"/>
        </w:rPr>
        <w:t>We may close schools early</w:t>
      </w:r>
      <w:r w:rsidRPr="000477BC">
        <w:rPr>
          <w:rFonts w:asciiTheme="majorHAnsi" w:hAnsiTheme="majorHAnsi" w:cstheme="majorHAnsi"/>
          <w:color w:val="000000" w:themeColor="text1"/>
          <w:sz w:val="40"/>
        </w:rPr>
        <w:t xml:space="preserve"> </w:t>
      </w:r>
      <w:r w:rsidRPr="000477BC">
        <w:rPr>
          <w:rFonts w:asciiTheme="majorHAnsi" w:hAnsiTheme="majorHAnsi" w:cstheme="majorHAnsi"/>
          <w:color w:val="000000" w:themeColor="text1"/>
          <w:sz w:val="32"/>
        </w:rPr>
        <w:t xml:space="preserve">if a red weather warning is issued during the day, or if staff </w:t>
      </w:r>
      <w:proofErr w:type="gramStart"/>
      <w:r w:rsidRPr="000477BC">
        <w:rPr>
          <w:rFonts w:asciiTheme="majorHAnsi" w:hAnsiTheme="majorHAnsi" w:cstheme="majorHAnsi"/>
          <w:color w:val="000000" w:themeColor="text1"/>
          <w:sz w:val="32"/>
        </w:rPr>
        <w:t>have to</w:t>
      </w:r>
      <w:proofErr w:type="gramEnd"/>
      <w:r w:rsidRPr="000477BC">
        <w:rPr>
          <w:rFonts w:asciiTheme="majorHAnsi" w:hAnsiTheme="majorHAnsi" w:cstheme="majorHAnsi"/>
          <w:color w:val="000000" w:themeColor="text1"/>
          <w:sz w:val="32"/>
        </w:rPr>
        <w:t xml:space="preserve"> leave to get home safely</w:t>
      </w:r>
      <w:r w:rsidR="00F20C41">
        <w:rPr>
          <w:rFonts w:asciiTheme="majorHAnsi" w:hAnsiTheme="majorHAnsi" w:cstheme="majorHAnsi"/>
          <w:color w:val="000000" w:themeColor="text1"/>
          <w:sz w:val="32"/>
        </w:rPr>
        <w:t>.</w:t>
      </w:r>
    </w:p>
    <w:p w14:paraId="6B42D77C" w14:textId="584B14D4" w:rsidR="00681EDA" w:rsidRPr="000477BC" w:rsidRDefault="00681EDA" w:rsidP="00546DCE">
      <w:pPr>
        <w:pStyle w:val="NormalWeb"/>
        <w:rPr>
          <w:rFonts w:asciiTheme="majorHAnsi" w:hAnsiTheme="majorHAnsi" w:cstheme="majorHAnsi"/>
          <w:color w:val="000000" w:themeColor="text1"/>
          <w:sz w:val="32"/>
        </w:rPr>
      </w:pPr>
      <w:r w:rsidRPr="000477BC">
        <w:rPr>
          <w:rFonts w:asciiTheme="majorHAnsi" w:hAnsiTheme="majorHAnsi" w:cstheme="majorHAnsi"/>
          <w:color w:val="000000" w:themeColor="text1"/>
          <w:sz w:val="32"/>
        </w:rPr>
        <w:t>If we are open but a parent can’t get their child to school safely this will be marked as an authorised absence</w:t>
      </w:r>
      <w:r w:rsidR="00F20C41">
        <w:rPr>
          <w:rFonts w:asciiTheme="majorHAnsi" w:hAnsiTheme="majorHAnsi" w:cstheme="majorHAnsi"/>
          <w:color w:val="000000" w:themeColor="text1"/>
          <w:sz w:val="32"/>
        </w:rPr>
        <w:t>.</w:t>
      </w:r>
    </w:p>
    <w:p w14:paraId="08D90FAA" w14:textId="536ADFC8" w:rsidR="00681EDA" w:rsidRPr="000477BC" w:rsidRDefault="00681EDA" w:rsidP="00546DCE">
      <w:pPr>
        <w:pStyle w:val="NormalWeb"/>
        <w:rPr>
          <w:rFonts w:asciiTheme="majorHAnsi" w:hAnsiTheme="majorHAnsi" w:cstheme="majorHAnsi"/>
          <w:color w:val="000000" w:themeColor="text1"/>
          <w:sz w:val="32"/>
        </w:rPr>
      </w:pPr>
      <w:r w:rsidRPr="000477BC">
        <w:rPr>
          <w:rFonts w:asciiTheme="majorHAnsi" w:hAnsiTheme="majorHAnsi" w:cstheme="majorHAnsi"/>
          <w:color w:val="000000" w:themeColor="text1"/>
          <w:sz w:val="32"/>
        </w:rPr>
        <w:t xml:space="preserve">Staff </w:t>
      </w:r>
      <w:r w:rsidR="000477BC" w:rsidRPr="000477BC">
        <w:rPr>
          <w:rFonts w:asciiTheme="majorHAnsi" w:hAnsiTheme="majorHAnsi" w:cstheme="majorHAnsi"/>
          <w:color w:val="000000" w:themeColor="text1"/>
          <w:sz w:val="32"/>
        </w:rPr>
        <w:t>will make every effort to get into their school without putting themselves at risk</w:t>
      </w:r>
      <w:r w:rsidR="00F20C41">
        <w:rPr>
          <w:rFonts w:asciiTheme="majorHAnsi" w:hAnsiTheme="majorHAnsi" w:cstheme="majorHAnsi"/>
          <w:color w:val="000000" w:themeColor="text1"/>
          <w:sz w:val="32"/>
        </w:rPr>
        <w:t>.</w:t>
      </w:r>
    </w:p>
    <w:p w14:paraId="37FDB26B" w14:textId="4617E288" w:rsidR="000477BC" w:rsidRPr="000477BC" w:rsidRDefault="000477BC" w:rsidP="00546DCE">
      <w:pPr>
        <w:pStyle w:val="NormalWeb"/>
        <w:rPr>
          <w:rFonts w:asciiTheme="majorHAnsi" w:hAnsiTheme="majorHAnsi" w:cstheme="majorHAnsi"/>
          <w:color w:val="000000" w:themeColor="text1"/>
          <w:sz w:val="32"/>
        </w:rPr>
      </w:pPr>
      <w:r w:rsidRPr="000477BC">
        <w:rPr>
          <w:rFonts w:asciiTheme="majorHAnsi" w:hAnsiTheme="majorHAnsi" w:cstheme="majorHAnsi"/>
          <w:color w:val="000000" w:themeColor="text1"/>
          <w:sz w:val="32"/>
        </w:rPr>
        <w:t>Staff will let us know before 7am if they can’t get into school</w:t>
      </w:r>
      <w:r w:rsidR="00F20C41">
        <w:rPr>
          <w:rFonts w:asciiTheme="majorHAnsi" w:hAnsiTheme="majorHAnsi" w:cstheme="majorHAnsi"/>
          <w:color w:val="000000" w:themeColor="text1"/>
          <w:sz w:val="32"/>
        </w:rPr>
        <w:t>.</w:t>
      </w:r>
    </w:p>
    <w:p w14:paraId="78FFFF8E" w14:textId="77777777" w:rsidR="00546DCE" w:rsidRPr="000477BC" w:rsidRDefault="00546DCE" w:rsidP="00792156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3F310D73" w14:textId="77777777" w:rsidR="0087330A" w:rsidRPr="000477BC" w:rsidRDefault="0087330A" w:rsidP="00792156">
      <w:pPr>
        <w:jc w:val="both"/>
        <w:rPr>
          <w:rFonts w:asciiTheme="majorHAnsi" w:hAnsiTheme="majorHAnsi" w:cstheme="majorHAnsi"/>
          <w:color w:val="000000" w:themeColor="text1"/>
        </w:rPr>
      </w:pPr>
    </w:p>
    <w:sectPr w:rsidR="0087330A" w:rsidRPr="000477BC" w:rsidSect="00672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F7ECB" w14:textId="77777777" w:rsidR="00186864" w:rsidRDefault="00186864" w:rsidP="00596587">
      <w:r>
        <w:separator/>
      </w:r>
    </w:p>
  </w:endnote>
  <w:endnote w:type="continuationSeparator" w:id="0">
    <w:p w14:paraId="2489D3D9" w14:textId="77777777" w:rsidR="00186864" w:rsidRDefault="00186864" w:rsidP="0059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FB102" w14:textId="77777777" w:rsidR="000477BC" w:rsidRDefault="0004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4861E" w14:textId="77777777" w:rsidR="00593739" w:rsidRDefault="00593739" w:rsidP="003B4596">
    <w:pPr>
      <w:contextualSpacing/>
      <w:jc w:val="center"/>
      <w:rPr>
        <w:rFonts w:ascii="Calibri" w:hAnsi="Calibri"/>
        <w:b/>
        <w:i/>
        <w:color w:val="B2A1C7" w:themeColor="accent4" w:themeTint="99"/>
      </w:rPr>
    </w:pPr>
  </w:p>
  <w:p w14:paraId="7EF4C583" w14:textId="77777777" w:rsidR="00593739" w:rsidRPr="003B4596" w:rsidRDefault="00593739" w:rsidP="003B4596">
    <w:pPr>
      <w:contextualSpacing/>
      <w:jc w:val="center"/>
      <w:rPr>
        <w:rFonts w:ascii="Calibri" w:hAnsi="Calibri"/>
        <w:i/>
        <w:color w:val="B2A1C7" w:themeColor="accent4" w:themeTint="99"/>
      </w:rPr>
    </w:pPr>
    <w:r w:rsidRPr="003B4596">
      <w:rPr>
        <w:rFonts w:ascii="Calibri" w:hAnsi="Calibri"/>
        <w:b/>
        <w:i/>
        <w:color w:val="B2A1C7" w:themeColor="accent4" w:themeTint="99"/>
      </w:rPr>
      <w:t>The aims of the Partnership are:</w:t>
    </w:r>
  </w:p>
  <w:p w14:paraId="0F4A4108" w14:textId="77777777" w:rsidR="00593739" w:rsidRDefault="00593739" w:rsidP="003B4596">
    <w:pPr>
      <w:spacing w:after="160" w:line="259" w:lineRule="auto"/>
      <w:contextualSpacing/>
      <w:jc w:val="center"/>
      <w:rPr>
        <w:rFonts w:ascii="Calibri" w:hAnsi="Calibri"/>
        <w:i/>
        <w:color w:val="B2A1C7" w:themeColor="accent4" w:themeTint="99"/>
      </w:rPr>
    </w:pPr>
    <w:r w:rsidRPr="003B4596">
      <w:rPr>
        <w:rFonts w:ascii="Calibri" w:hAnsi="Calibri"/>
        <w:i/>
        <w:color w:val="B2A1C7" w:themeColor="accent4" w:themeTint="99"/>
      </w:rPr>
      <w:t>To look beyond the school gates and work as a wider organisation</w:t>
    </w:r>
  </w:p>
  <w:p w14:paraId="2EAD8EEC" w14:textId="63C3C54E" w:rsidR="00593739" w:rsidRPr="003B4596" w:rsidRDefault="00593739" w:rsidP="003B4596">
    <w:pPr>
      <w:spacing w:after="160" w:line="259" w:lineRule="auto"/>
      <w:contextualSpacing/>
      <w:jc w:val="center"/>
      <w:rPr>
        <w:rFonts w:ascii="Calibri" w:hAnsi="Calibri"/>
        <w:i/>
        <w:color w:val="B2A1C7" w:themeColor="accent4" w:themeTint="99"/>
      </w:rPr>
    </w:pPr>
    <w:r w:rsidRPr="003B4596">
      <w:rPr>
        <w:rFonts w:ascii="Calibri" w:hAnsi="Calibri"/>
        <w:i/>
        <w:color w:val="B2A1C7" w:themeColor="accent4" w:themeTint="99"/>
      </w:rPr>
      <w:t xml:space="preserve">To demonstrate genuine interest in children </w:t>
    </w:r>
    <w:r>
      <w:rPr>
        <w:rFonts w:ascii="Calibri" w:hAnsi="Calibri"/>
        <w:i/>
        <w:color w:val="B2A1C7" w:themeColor="accent4" w:themeTint="99"/>
      </w:rPr>
      <w:t>beyond</w:t>
    </w:r>
    <w:r w:rsidRPr="003B4596">
      <w:rPr>
        <w:rFonts w:ascii="Calibri" w:hAnsi="Calibri"/>
        <w:i/>
        <w:color w:val="B2A1C7" w:themeColor="accent4" w:themeTint="99"/>
      </w:rPr>
      <w:t xml:space="preserve"> own school</w:t>
    </w:r>
    <w:r>
      <w:rPr>
        <w:rFonts w:ascii="Calibri" w:hAnsi="Calibri"/>
        <w:i/>
        <w:color w:val="B2A1C7" w:themeColor="accent4" w:themeTint="99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60B9A" w14:textId="5872448F" w:rsidR="00593739" w:rsidRPr="00F20C41" w:rsidRDefault="00593739" w:rsidP="00792156">
    <w:pPr>
      <w:jc w:val="center"/>
      <w:rPr>
        <w:rFonts w:cs="Arial"/>
        <w:b/>
        <w:color w:val="548DD4" w:themeColor="text2" w:themeTint="99"/>
        <w:sz w:val="32"/>
      </w:rPr>
    </w:pPr>
    <w:r w:rsidRPr="00F20C41">
      <w:rPr>
        <w:rFonts w:cs="Arial"/>
        <w:b/>
        <w:color w:val="548DD4" w:themeColor="text2" w:themeTint="99"/>
        <w:sz w:val="32"/>
      </w:rPr>
      <w:t>Learn constantly ~ Enjoy relentlessly ~ Live successfully</w:t>
    </w:r>
  </w:p>
  <w:p w14:paraId="40932C49" w14:textId="77777777" w:rsidR="00593739" w:rsidRPr="00792156" w:rsidRDefault="00593739">
    <w:pPr>
      <w:pStyle w:val="Foo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459A7" w14:textId="77777777" w:rsidR="00186864" w:rsidRDefault="00186864" w:rsidP="00596587">
      <w:r>
        <w:separator/>
      </w:r>
    </w:p>
  </w:footnote>
  <w:footnote w:type="continuationSeparator" w:id="0">
    <w:p w14:paraId="3EA587A2" w14:textId="77777777" w:rsidR="00186864" w:rsidRDefault="00186864" w:rsidP="0059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A092" w14:textId="3C0485F3" w:rsidR="000477BC" w:rsidRDefault="00186864">
    <w:pPr>
      <w:pStyle w:val="Header"/>
    </w:pPr>
    <w:r>
      <w:rPr>
        <w:noProof/>
      </w:rPr>
      <w:pict w14:anchorId="14939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7307" o:spid="_x0000_s2051" type="#_x0000_t75" alt="/Users/roysouter/Desktop/snowflake-554635_1280.jpg" style="position:absolute;margin-left:0;margin-top:0;width:1280pt;height:853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nowflake-554635_12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8E1E3" w14:textId="760396F8" w:rsidR="00593739" w:rsidRDefault="00186864">
    <w:pPr>
      <w:pStyle w:val="Header"/>
    </w:pPr>
    <w:r>
      <w:rPr>
        <w:noProof/>
      </w:rPr>
      <w:pict w14:anchorId="02C39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7308" o:spid="_x0000_s2050" type="#_x0000_t75" alt="/Users/roysouter/Desktop/snowflake-554635_1280.jpg" style="position:absolute;margin-left:0;margin-top:0;width:1280pt;height:853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nowflake-554635_1280" gain="19661f" blacklevel="22938f"/>
          <w10:wrap anchorx="margin" anchory="margin"/>
        </v:shape>
      </w:pict>
    </w:r>
    <w:r w:rsidR="00593739">
      <w:rPr>
        <w:noProof/>
      </w:rPr>
      <w:drawing>
        <wp:anchor distT="0" distB="0" distL="114300" distR="114300" simplePos="0" relativeHeight="251658240" behindDoc="0" locked="0" layoutInCell="1" allowOverlap="1" wp14:anchorId="32A8C568" wp14:editId="4DE6CEBF">
          <wp:simplePos x="0" y="0"/>
          <wp:positionH relativeFrom="column">
            <wp:posOffset>5257800</wp:posOffset>
          </wp:positionH>
          <wp:positionV relativeFrom="paragraph">
            <wp:posOffset>-220980</wp:posOffset>
          </wp:positionV>
          <wp:extent cx="539750" cy="562610"/>
          <wp:effectExtent l="0" t="0" r="0" b="0"/>
          <wp:wrapTight wrapText="bothSides">
            <wp:wrapPolygon edited="0">
              <wp:start x="0" y="0"/>
              <wp:lineTo x="0" y="20479"/>
              <wp:lineTo x="20329" y="20479"/>
              <wp:lineTo x="203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ver Exe Learning Partnership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399DB" w14:textId="28DB4631" w:rsidR="00593739" w:rsidRDefault="00593739" w:rsidP="00D01CC1">
    <w:pPr>
      <w:pStyle w:val="Header"/>
      <w:jc w:val="center"/>
    </w:pPr>
    <w:r>
      <w:t>Looking Beyond the School Gates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EE9C" w14:textId="65E3EA96" w:rsidR="00593739" w:rsidRPr="00672133" w:rsidRDefault="00530CD6" w:rsidP="00672133">
    <w:pPr>
      <w:pStyle w:val="Header"/>
      <w:jc w:val="center"/>
      <w:rPr>
        <w:color w:val="CCC0D9" w:themeColor="accent4" w:themeTint="66"/>
      </w:rPr>
    </w:pPr>
    <w:r>
      <w:rPr>
        <w:noProof/>
        <w:color w:val="CCC0D9" w:themeColor="accent4" w:themeTint="66"/>
      </w:rPr>
      <w:drawing>
        <wp:anchor distT="0" distB="0" distL="114300" distR="114300" simplePos="0" relativeHeight="251669504" behindDoc="0" locked="0" layoutInCell="1" allowOverlap="1" wp14:anchorId="73AB64A4" wp14:editId="14165F6D">
          <wp:simplePos x="0" y="0"/>
          <wp:positionH relativeFrom="column">
            <wp:posOffset>-600075</wp:posOffset>
          </wp:positionH>
          <wp:positionV relativeFrom="paragraph">
            <wp:posOffset>-325755</wp:posOffset>
          </wp:positionV>
          <wp:extent cx="1162050" cy="1162050"/>
          <wp:effectExtent l="0" t="0" r="0" b="0"/>
          <wp:wrapNone/>
          <wp:docPr id="3" name="Picture 3" descr="A drawing of a face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keHillFederation_logo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133">
      <w:rPr>
        <w:noProof/>
        <w:color w:val="CCC0D9" w:themeColor="accent4" w:themeTint="66"/>
      </w:rPr>
      <w:drawing>
        <wp:anchor distT="0" distB="0" distL="114300" distR="114300" simplePos="0" relativeHeight="251659264" behindDoc="0" locked="0" layoutInCell="1" allowOverlap="1" wp14:anchorId="6BE46988" wp14:editId="0FE56654">
          <wp:simplePos x="0" y="0"/>
          <wp:positionH relativeFrom="column">
            <wp:posOffset>5372100</wp:posOffset>
          </wp:positionH>
          <wp:positionV relativeFrom="paragraph">
            <wp:posOffset>-220980</wp:posOffset>
          </wp:positionV>
          <wp:extent cx="571500" cy="594995"/>
          <wp:effectExtent l="0" t="0" r="0" b="0"/>
          <wp:wrapTight wrapText="bothSides">
            <wp:wrapPolygon edited="0">
              <wp:start x="5760" y="0"/>
              <wp:lineTo x="0" y="4149"/>
              <wp:lineTo x="0" y="15906"/>
              <wp:lineTo x="5040" y="20747"/>
              <wp:lineTo x="15840" y="20747"/>
              <wp:lineTo x="20880" y="15906"/>
              <wp:lineTo x="20880" y="4149"/>
              <wp:lineTo x="15120" y="0"/>
              <wp:lineTo x="576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ver Exe Learning Partnership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94995"/>
                  </a:xfrm>
                  <a:prstGeom prst="flowChartConnector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 w:rsidR="00186864">
      <w:rPr>
        <w:noProof/>
        <w:color w:val="CCC0D9" w:themeColor="accent4" w:themeTint="66"/>
      </w:rPr>
      <w:pict w14:anchorId="3E0D9A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7306" o:spid="_x0000_s2049" type="#_x0000_t75" alt="/Users/roysouter/Desktop/snowflake-554635_1280.jpg" style="position:absolute;left:0;text-align:left;margin-left:0;margin-top:0;width:1280pt;height:853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snowflake-554635_1280" gain="19661f" blacklevel="22938f"/>
          <w10:wrap anchorx="margin" anchory="margin"/>
        </v:shape>
      </w:pi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658D"/>
    <w:multiLevelType w:val="hybridMultilevel"/>
    <w:tmpl w:val="6342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349A"/>
    <w:multiLevelType w:val="hybridMultilevel"/>
    <w:tmpl w:val="2B0E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08DA"/>
    <w:multiLevelType w:val="hybridMultilevel"/>
    <w:tmpl w:val="14CAC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E3C83"/>
    <w:multiLevelType w:val="hybridMultilevel"/>
    <w:tmpl w:val="5E82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02B1"/>
    <w:multiLevelType w:val="hybridMultilevel"/>
    <w:tmpl w:val="E9A4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C4716"/>
    <w:multiLevelType w:val="hybridMultilevel"/>
    <w:tmpl w:val="BE32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45837"/>
    <w:multiLevelType w:val="hybridMultilevel"/>
    <w:tmpl w:val="DA3E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A24A0"/>
    <w:multiLevelType w:val="hybridMultilevel"/>
    <w:tmpl w:val="B2004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E22A82"/>
    <w:multiLevelType w:val="hybridMultilevel"/>
    <w:tmpl w:val="13AC0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3BBC"/>
    <w:multiLevelType w:val="hybridMultilevel"/>
    <w:tmpl w:val="777C3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6801"/>
    <w:multiLevelType w:val="hybridMultilevel"/>
    <w:tmpl w:val="890C2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56B4"/>
    <w:multiLevelType w:val="hybridMultilevel"/>
    <w:tmpl w:val="F68C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1273B"/>
    <w:multiLevelType w:val="hybridMultilevel"/>
    <w:tmpl w:val="9BE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4506"/>
    <w:multiLevelType w:val="hybridMultilevel"/>
    <w:tmpl w:val="54907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53D94"/>
    <w:multiLevelType w:val="hybridMultilevel"/>
    <w:tmpl w:val="363C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3034A"/>
    <w:multiLevelType w:val="hybridMultilevel"/>
    <w:tmpl w:val="BAA4C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22ABB"/>
    <w:multiLevelType w:val="hybridMultilevel"/>
    <w:tmpl w:val="89365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853E3"/>
    <w:multiLevelType w:val="hybridMultilevel"/>
    <w:tmpl w:val="E706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D2138"/>
    <w:multiLevelType w:val="hybridMultilevel"/>
    <w:tmpl w:val="53C64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24F41"/>
    <w:multiLevelType w:val="hybridMultilevel"/>
    <w:tmpl w:val="4778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F4FFF"/>
    <w:multiLevelType w:val="hybridMultilevel"/>
    <w:tmpl w:val="626A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25E57"/>
    <w:multiLevelType w:val="hybridMultilevel"/>
    <w:tmpl w:val="A8C4E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273D7"/>
    <w:multiLevelType w:val="hybridMultilevel"/>
    <w:tmpl w:val="A282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1146D"/>
    <w:multiLevelType w:val="hybridMultilevel"/>
    <w:tmpl w:val="56B8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8445A"/>
    <w:multiLevelType w:val="hybridMultilevel"/>
    <w:tmpl w:val="EC72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01BA7"/>
    <w:multiLevelType w:val="hybridMultilevel"/>
    <w:tmpl w:val="0744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17"/>
  </w:num>
  <w:num w:numId="5">
    <w:abstractNumId w:val="6"/>
  </w:num>
  <w:num w:numId="6">
    <w:abstractNumId w:val="14"/>
  </w:num>
  <w:num w:numId="7">
    <w:abstractNumId w:val="19"/>
  </w:num>
  <w:num w:numId="8">
    <w:abstractNumId w:val="3"/>
  </w:num>
  <w:num w:numId="9">
    <w:abstractNumId w:val="18"/>
  </w:num>
  <w:num w:numId="10">
    <w:abstractNumId w:val="7"/>
  </w:num>
  <w:num w:numId="11">
    <w:abstractNumId w:val="0"/>
  </w:num>
  <w:num w:numId="12">
    <w:abstractNumId w:val="9"/>
  </w:num>
  <w:num w:numId="13">
    <w:abstractNumId w:val="24"/>
  </w:num>
  <w:num w:numId="14">
    <w:abstractNumId w:val="22"/>
  </w:num>
  <w:num w:numId="15">
    <w:abstractNumId w:val="2"/>
  </w:num>
  <w:num w:numId="16">
    <w:abstractNumId w:val="16"/>
  </w:num>
  <w:num w:numId="17">
    <w:abstractNumId w:val="20"/>
  </w:num>
  <w:num w:numId="18">
    <w:abstractNumId w:val="12"/>
  </w:num>
  <w:num w:numId="19">
    <w:abstractNumId w:val="8"/>
  </w:num>
  <w:num w:numId="20">
    <w:abstractNumId w:val="5"/>
  </w:num>
  <w:num w:numId="21">
    <w:abstractNumId w:val="1"/>
  </w:num>
  <w:num w:numId="22">
    <w:abstractNumId w:val="13"/>
  </w:num>
  <w:num w:numId="23">
    <w:abstractNumId w:val="11"/>
  </w:num>
  <w:num w:numId="24">
    <w:abstractNumId w:val="10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87"/>
    <w:rsid w:val="000302A4"/>
    <w:rsid w:val="000477BC"/>
    <w:rsid w:val="00063EC6"/>
    <w:rsid w:val="00143B26"/>
    <w:rsid w:val="00186864"/>
    <w:rsid w:val="003838DC"/>
    <w:rsid w:val="003B4596"/>
    <w:rsid w:val="003C4919"/>
    <w:rsid w:val="004A60C8"/>
    <w:rsid w:val="005272BB"/>
    <w:rsid w:val="00530CD6"/>
    <w:rsid w:val="00546DCE"/>
    <w:rsid w:val="00593739"/>
    <w:rsid w:val="00596587"/>
    <w:rsid w:val="005B38CC"/>
    <w:rsid w:val="00621BBF"/>
    <w:rsid w:val="00655A8F"/>
    <w:rsid w:val="00672133"/>
    <w:rsid w:val="00681EDA"/>
    <w:rsid w:val="0068765A"/>
    <w:rsid w:val="006E4AFA"/>
    <w:rsid w:val="006F5FC4"/>
    <w:rsid w:val="00792156"/>
    <w:rsid w:val="007D2358"/>
    <w:rsid w:val="0087330A"/>
    <w:rsid w:val="008B1050"/>
    <w:rsid w:val="008F2993"/>
    <w:rsid w:val="00924BAA"/>
    <w:rsid w:val="00961A25"/>
    <w:rsid w:val="00965CDA"/>
    <w:rsid w:val="009F236B"/>
    <w:rsid w:val="00B6018F"/>
    <w:rsid w:val="00B720A8"/>
    <w:rsid w:val="00BA1670"/>
    <w:rsid w:val="00BB6F8D"/>
    <w:rsid w:val="00BE5202"/>
    <w:rsid w:val="00D01CC1"/>
    <w:rsid w:val="00DE10DD"/>
    <w:rsid w:val="00F15D69"/>
    <w:rsid w:val="00F20C41"/>
    <w:rsid w:val="00FB13DF"/>
    <w:rsid w:val="00F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9EA149B"/>
  <w14:defaultImageDpi w14:val="300"/>
  <w15:docId w15:val="{8C4367DE-7B46-614D-866B-7E51012D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5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587"/>
  </w:style>
  <w:style w:type="paragraph" w:styleId="Footer">
    <w:name w:val="footer"/>
    <w:basedOn w:val="Normal"/>
    <w:link w:val="FooterChar"/>
    <w:uiPriority w:val="99"/>
    <w:unhideWhenUsed/>
    <w:rsid w:val="005965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587"/>
  </w:style>
  <w:style w:type="paragraph" w:styleId="BalloonText">
    <w:name w:val="Balloon Text"/>
    <w:basedOn w:val="Normal"/>
    <w:link w:val="BalloonTextChar"/>
    <w:uiPriority w:val="99"/>
    <w:semiHidden/>
    <w:unhideWhenUsed/>
    <w:rsid w:val="005965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58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B1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167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ill Junior School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Souter</dc:creator>
  <cp:keywords/>
  <dc:description/>
  <cp:lastModifiedBy>Sarah Mackay</cp:lastModifiedBy>
  <cp:revision>4</cp:revision>
  <cp:lastPrinted>2018-11-07T14:35:00Z</cp:lastPrinted>
  <dcterms:created xsi:type="dcterms:W3CDTF">2018-11-08T21:09:00Z</dcterms:created>
  <dcterms:modified xsi:type="dcterms:W3CDTF">2018-11-08T22:23:00Z</dcterms:modified>
</cp:coreProperties>
</file>